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i w:val="1"/>
          <w:iCs w:val="1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Please email completed applications to </w:t>
      </w:r>
      <w:hyperlink r:id="rId6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sz w:val="25"/>
            <w:szCs w:val="25"/>
            <w:rtl w:val="0"/>
          </w:rPr>
          <w:t xml:space="preserve">lucy.beazley@gmail.com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:                                                                                                                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Date Applying:      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Pronouns: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Date of Birth: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spacing w:after="100" w:lineRule="auto"/>
        <w:rPr>
          <w:rFonts w:ascii="EB Garamond" w:cs="EB Garamond" w:eastAsia="EB Garamond" w:hAnsi="EB Garamond"/>
          <w:i w:val="1"/>
          <w:i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She/Her, He/Him, They/Them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100" w:lineRule="auto"/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Group(s) you are applying for:                                                              </w:t>
      </w:r>
    </w:p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                         </w:t>
      </w: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spacing w:after="100" w:lineRule="auto"/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Email Address:                                            </w:t>
      </w:r>
    </w:p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Telephone Number(s)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00" w:lineRule="auto"/>
        <w:rPr>
          <w:rFonts w:ascii="EB Garamond" w:cs="EB Garamond" w:eastAsia="EB Garamond" w:hAnsi="EB Garamond"/>
          <w:i w:val="1"/>
          <w:i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Please indicate best way to reach you .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after="80" w:lineRule="auto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Mailing Address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Emergency Contact:</w:t>
      </w: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100" w:lineRule="auto"/>
        <w:rPr>
          <w:rFonts w:ascii="EB Garamond" w:cs="EB Garamond" w:eastAsia="EB Garamond" w:hAnsi="EB Garamond"/>
          <w:i w:val="1"/>
          <w:i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Name, relationship, phone number(s) </w:t>
      </w:r>
    </w:p>
    <w:p w:rsidR="00000000" w:rsidDel="00000000" w:rsidP="00000000" w:rsidRDefault="00000000" w:rsidRPr="00000000" w14:paraId="0000000F">
      <w:pPr>
        <w:jc w:val="center"/>
        <w:rPr>
          <w:rFonts w:ascii="EB Garamond" w:cs="EB Garamond" w:eastAsia="EB Garamond" w:hAnsi="EB Garamond"/>
          <w:b w:val="1"/>
          <w:bCs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6"/>
          <w:szCs w:val="26"/>
          <w:rtl w:val="0"/>
        </w:rPr>
        <w:t xml:space="preserve">Your answers to the 8 questions below can be brief or detailed:</w:t>
      </w:r>
    </w:p>
    <w:p w:rsidR="00000000" w:rsidDel="00000000" w:rsidP="00000000" w:rsidRDefault="00000000" w:rsidRPr="00000000" w14:paraId="00000010">
      <w:pPr>
        <w:jc w:val="center"/>
        <w:rPr>
          <w:rFonts w:ascii="EB Garamond" w:cs="EB Garamond" w:eastAsia="EB Garamond" w:hAnsi="EB Garamond"/>
          <w:i w:val="1"/>
          <w:iCs w:val="1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All information shared is confidential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How did you find out about this group?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Please share some of your hopes, needs, and desires for this BT group. What is drawing you at this time? 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Please share some about your current work and personal life. Are there particular ways in which you would like this group to offer support or balance for your personal and/or professional life?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Scheduling: These groups thrive with continuity (and almost everyone misses sometimes). 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720" w:firstLine="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A) Do you have any known schedule conflicts with the dates?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720" w:firstLine="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B) Can you commit to arriving on time? 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720" w:firstLine="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C) Are you interested in continuing beyond this series? 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Please share some about your past experiences in groups – particularly some of what has worked well for you and some of what has been challenging.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Relevant physical and mental health history (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illness, injury, diagnosis, immune sensitivities...).</w:t>
      </w: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  Is there particular support that could be helpful or necessary for you while participating? Feel free to discuss with me by phone as well.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Please share some of your past experience in related forms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Please list some of the other current practices for self-care that support you during this time.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(examples: other movement and creative practices, therapy, meditation and spiritual practices, supportive groups, communities, time in nature, journaling, etc…) </w:t>
      </w:r>
    </w:p>
    <w:p w:rsidR="00000000" w:rsidDel="00000000" w:rsidP="00000000" w:rsidRDefault="00000000" w:rsidRPr="00000000" w14:paraId="0000001C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sz w:val="25"/>
          <w:szCs w:val="25"/>
          <w:rtl w:val="0"/>
        </w:rPr>
        <w:t xml:space="preserve">9.   Anything else you want share? </w:t>
      </w:r>
    </w:p>
    <w:p w:rsidR="00000000" w:rsidDel="00000000" w:rsidP="00000000" w:rsidRDefault="00000000" w:rsidRPr="00000000" w14:paraId="0000001D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EB Garamond" w:cs="EB Garamond" w:eastAsia="EB Garamond" w:hAnsi="EB Garamond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lineRule="auto"/>
        <w:jc w:val="center"/>
        <w:rPr>
          <w:rFonts w:ascii="EB Garamond" w:cs="EB Garamond" w:eastAsia="EB Garamond" w:hAnsi="EB Garamond"/>
          <w:i w:val="1"/>
          <w:iCs w:val="1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Thank you for your time, energy and personal sharing on this application. </w:t>
      </w:r>
    </w:p>
    <w:p w:rsidR="00000000" w:rsidDel="00000000" w:rsidP="00000000" w:rsidRDefault="00000000" w:rsidRPr="00000000" w14:paraId="0000002D">
      <w:pPr>
        <w:spacing w:after="100" w:lineRule="auto"/>
        <w:jc w:val="center"/>
        <w:rPr>
          <w:rFonts w:ascii="EB Garamond" w:cs="EB Garamond" w:eastAsia="EB Garamond" w:hAnsi="EB Garamond"/>
          <w:i w:val="1"/>
          <w:iCs w:val="1"/>
          <w:sz w:val="25"/>
          <w:szCs w:val="25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5"/>
          <w:szCs w:val="25"/>
          <w:rtl w:val="0"/>
        </w:rPr>
        <w:t xml:space="preserve">Please email completed applications to lucy.beazley@gmail.com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left"/>
      <w:rPr/>
    </w:pPr>
    <w:r w:rsidDel="00000000" w:rsidR="00000000" w:rsidRPr="00000000">
      <w:rPr>
        <w:rFonts w:ascii="EB Garamond" w:cs="EB Garamond" w:eastAsia="EB Garamond" w:hAnsi="EB Garamond"/>
        <w:sz w:val="26"/>
        <w:szCs w:val="26"/>
        <w:rtl w:val="0"/>
      </w:rPr>
      <w:t xml:space="preserve">(510) 435-6182              lucy.beazley@gmail.com       </w:t>
    </w:r>
    <w:r w:rsidDel="00000000" w:rsidR="00000000" w:rsidRPr="00000000">
      <w:rPr>
        <w:rFonts w:ascii="EB Garamond" w:cs="EB Garamond" w:eastAsia="EB Garamond" w:hAnsi="EB Garamond"/>
        <w:sz w:val="26"/>
        <w:szCs w:val="26"/>
        <w:rtl w:val="0"/>
      </w:rPr>
      <w:t xml:space="preserve">    </w:t>
    </w:r>
    <w:hyperlink r:id="rId1">
      <w:r w:rsidDel="00000000" w:rsidR="00000000" w:rsidRPr="00000000">
        <w:rPr>
          <w:rFonts w:ascii="EB Garamond" w:cs="EB Garamond" w:eastAsia="EB Garamond" w:hAnsi="EB Garamond"/>
          <w:color w:val="1155cc"/>
          <w:sz w:val="26"/>
          <w:szCs w:val="26"/>
          <w:rtl w:val="0"/>
        </w:rPr>
        <w:t xml:space="preserve">https://www.lucy-beazley.com/body-tales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  <w:t xml:space="preserve">Body Tales Group -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cy.beazley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ucy-beazley.com/body-t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